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EE" w:rsidRPr="00CD7BEE" w:rsidRDefault="00CD7BEE" w:rsidP="00CD7B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CD7B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για μεταβολή ποσοστού μετόχων σε επίπεδο</w:t>
      </w:r>
    </w:p>
    <w:p w:rsidR="00CD7BEE" w:rsidRPr="00CD7BEE" w:rsidRDefault="00CD7BEE" w:rsidP="00CD7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7BEE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το Ν.3556/2007, η Quality &amp; Reliability AE γνωστοποιεί ότι σύμφωνα με την ενημέρωση που έλαβε από την εταιρεία LOVATIA HOLDINGS LIMITED την 31/03/2021, η εταιρεία LOVATIA HOLDINGS LIMITED την 30/03/2021 πραγματοποίησε πώληση μετοχών εκδόσεως της εταιρείας κατά την οποία επήλθε μεταβολή στο ποσοστό των δικαιωμάτων ψήφου που κατέχει και συγκεκριμένα του 3,01 % από την προηγούμενη γνωστοποίηση του.</w:t>
      </w:r>
    </w:p>
    <w:p w:rsidR="00CD7BEE" w:rsidRPr="00CD7BEE" w:rsidRDefault="00CD7BEE" w:rsidP="00CD7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7BEE">
        <w:rPr>
          <w:rFonts w:ascii="Times New Roman" w:eastAsia="Times New Roman" w:hAnsi="Times New Roman" w:cs="Times New Roman"/>
          <w:sz w:val="24"/>
          <w:szCs w:val="24"/>
          <w:lang w:eastAsia="el-GR"/>
        </w:rPr>
        <w:t>Η LOVATIA HOLDINGS LIMITED κατέχει 3.241.835 μετοχές εκδόσεως της εταιρείας και τα αντίστοιχα δικαιώματα ψήφου που αντιστοιχούν σε ποσοστό 11,855% του μετοχικού κεφαλαίου.</w:t>
      </w:r>
    </w:p>
    <w:p w:rsidR="007C4103" w:rsidRDefault="007C4103"/>
    <w:sectPr w:rsidR="007C4103" w:rsidSect="007C41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2E5D"/>
    <w:multiLevelType w:val="multilevel"/>
    <w:tmpl w:val="C552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D7BEE"/>
    <w:rsid w:val="007C4103"/>
    <w:rsid w:val="00CD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03"/>
  </w:style>
  <w:style w:type="paragraph" w:styleId="Heading1">
    <w:name w:val="heading 1"/>
    <w:basedOn w:val="Normal"/>
    <w:link w:val="Heading1Char"/>
    <w:uiPriority w:val="9"/>
    <w:qFormat/>
    <w:rsid w:val="00CD7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BE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CD7BEE"/>
    <w:rPr>
      <w:b/>
      <w:bCs/>
    </w:rPr>
  </w:style>
  <w:style w:type="character" w:customStyle="1" w:styleId="time">
    <w:name w:val="time"/>
    <w:basedOn w:val="DefaultParagraphFont"/>
    <w:rsid w:val="00CD7BEE"/>
  </w:style>
  <w:style w:type="paragraph" w:styleId="NormalWeb">
    <w:name w:val="Normal (Web)"/>
    <w:basedOn w:val="Normal"/>
    <w:uiPriority w:val="99"/>
    <w:semiHidden/>
    <w:unhideWhenUsed/>
    <w:rsid w:val="00CD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75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2021-04-01T08:41:00Z</dcterms:created>
  <dcterms:modified xsi:type="dcterms:W3CDTF">2021-04-01T08:42:00Z</dcterms:modified>
</cp:coreProperties>
</file>